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259" w:lineRule="auto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2-</w:t>
      </w:r>
      <w:r>
        <w:rPr>
          <w:rFonts w:ascii="Times New Roman" w:eastAsia="Times New Roman" w:hAnsi="Times New Roman" w:cs="Times New Roman"/>
          <w:sz w:val="28"/>
          <w:szCs w:val="28"/>
        </w:rPr>
        <w:t>704</w:t>
      </w:r>
      <w:r>
        <w:rPr>
          <w:rFonts w:ascii="Times New Roman" w:eastAsia="Times New Roman" w:hAnsi="Times New Roman" w:cs="Times New Roman"/>
          <w:sz w:val="28"/>
          <w:szCs w:val="28"/>
        </w:rPr>
        <w:t>-260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</w:p>
    <w:p>
      <w:pPr>
        <w:spacing w:before="0" w:after="0" w:line="259" w:lineRule="auto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УИД № </w:t>
      </w:r>
      <w:r>
        <w:rPr>
          <w:rFonts w:ascii="Times New Roman" w:eastAsia="Times New Roman" w:hAnsi="Times New Roman" w:cs="Times New Roman"/>
          <w:sz w:val="28"/>
          <w:szCs w:val="28"/>
        </w:rPr>
        <w:t>86MS0061-01-2024-000867-77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Определение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прекращении производства по делу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6 Сургутского судебного района города окружного значения Сургута Ханты-Мансийского автономного округа – Югры Омельченко Т.Р.,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упрощенного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производства гражданское дело по исковому заявлению </w:t>
      </w:r>
      <w:r>
        <w:rPr>
          <w:rFonts w:ascii="Times New Roman" w:eastAsia="Times New Roman" w:hAnsi="Times New Roman" w:cs="Times New Roman"/>
          <w:sz w:val="28"/>
          <w:szCs w:val="28"/>
        </w:rPr>
        <w:t>Казенного учреждения Ханты-Мансийского автономного округа-Югры «</w:t>
      </w:r>
      <w:r>
        <w:rPr>
          <w:rFonts w:ascii="Times New Roman" w:eastAsia="Times New Roman" w:hAnsi="Times New Roman" w:cs="Times New Roman"/>
          <w:sz w:val="28"/>
          <w:szCs w:val="28"/>
        </w:rPr>
        <w:t>Когалымский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центр занятости населения» к </w:t>
      </w:r>
      <w:r>
        <w:rPr>
          <w:rFonts w:ascii="Times New Roman" w:eastAsia="Times New Roman" w:hAnsi="Times New Roman" w:cs="Times New Roman"/>
          <w:sz w:val="28"/>
          <w:szCs w:val="28"/>
        </w:rPr>
        <w:t>Масловой Марине Сергеевне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взыскании </w:t>
      </w:r>
      <w:r>
        <w:rPr>
          <w:rFonts w:ascii="Times New Roman" w:eastAsia="Times New Roman" w:hAnsi="Times New Roman" w:cs="Times New Roman"/>
          <w:sz w:val="28"/>
          <w:szCs w:val="28"/>
        </w:rPr>
        <w:t>неосновательного обогащения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уководствуясь ст. 232.4 ГПК РФ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определил: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Принять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Казенного учреждения Ханты-Мансийского автономного округа – Югры «</w:t>
      </w:r>
      <w:r>
        <w:rPr>
          <w:rFonts w:ascii="Times New Roman" w:eastAsia="Times New Roman" w:hAnsi="Times New Roman" w:cs="Times New Roman"/>
          <w:sz w:val="28"/>
          <w:szCs w:val="28"/>
        </w:rPr>
        <w:t>Когалымский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центр занятости населения»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отказ от иска.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Производство по гражданскому делу по иску </w:t>
      </w:r>
      <w:r>
        <w:rPr>
          <w:rFonts w:ascii="Times New Roman" w:eastAsia="Times New Roman" w:hAnsi="Times New Roman" w:cs="Times New Roman"/>
          <w:sz w:val="28"/>
          <w:szCs w:val="28"/>
        </w:rPr>
        <w:t>Казенного учреждения Ханты-Мансийского автономного округа-Югры «</w:t>
      </w:r>
      <w:r>
        <w:rPr>
          <w:rFonts w:ascii="Times New Roman" w:eastAsia="Times New Roman" w:hAnsi="Times New Roman" w:cs="Times New Roman"/>
          <w:sz w:val="28"/>
          <w:szCs w:val="28"/>
        </w:rPr>
        <w:t>Когалымский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центр занятости населения» к </w:t>
      </w:r>
      <w:r>
        <w:rPr>
          <w:rFonts w:ascii="Times New Roman" w:eastAsia="Times New Roman" w:hAnsi="Times New Roman" w:cs="Times New Roman"/>
          <w:sz w:val="28"/>
          <w:szCs w:val="28"/>
        </w:rPr>
        <w:t>Масловой Марине Сергеевне о взыскании неосновательного обогащения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прекратить.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заявлению лиц, участвующих в деле, их представителей или в случае подачи частной жалобы по делу, рассматриваемому в порядке упрощенного производства, суд составляет мотивированное определение.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Заявление о составлении мотивированного определения может быть подано в течение пяти дней со дня подписания резолютивной части определения суда по делу, рассмотренному в порядке упрощенного производства.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определение может быть подана частная жалоба в Сургутский городской суд Ханты-Мансийского автономного округа – Югры в течение пятнадцати дней через мирового судьи судебного участка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со дня его принятия, а случае составления мотивированного определения суда по заявлению лиц, участвующих в деле, их представителей – со дня принятия определения в окончательной форме. 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6 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ХМАО-Югры ______________________ 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» марта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года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Подлинный документ находится в деле № 2-</w:t>
      </w:r>
      <w:r>
        <w:rPr>
          <w:rFonts w:ascii="Times New Roman" w:eastAsia="Times New Roman" w:hAnsi="Times New Roman" w:cs="Times New Roman"/>
        </w:rPr>
        <w:t>704</w:t>
      </w:r>
      <w:r>
        <w:rPr>
          <w:rFonts w:ascii="Times New Roman" w:eastAsia="Times New Roman" w:hAnsi="Times New Roman" w:cs="Times New Roman"/>
        </w:rPr>
        <w:t>-2606/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24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